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D124C" w14:textId="77777777" w:rsidR="00821FFE" w:rsidRDefault="00821FFE" w:rsidP="00EB0729">
      <w:pPr>
        <w:widowControl/>
        <w:spacing w:after="240"/>
        <w:rPr>
          <w:rFonts w:ascii="Garamond" w:hAnsi="Garamond"/>
          <w:b/>
          <w:sz w:val="36"/>
        </w:rPr>
      </w:pPr>
    </w:p>
    <w:p w14:paraId="4493B0E5" w14:textId="77777777" w:rsidR="0010295B" w:rsidRPr="00CF60FC" w:rsidRDefault="0010295B" w:rsidP="00FC1F0E">
      <w:pPr>
        <w:widowControl/>
        <w:spacing w:before="960" w:after="840"/>
        <w:jc w:val="center"/>
        <w:rPr>
          <w:rFonts w:ascii="Garamond" w:hAnsi="Garamond"/>
          <w:b/>
          <w:sz w:val="40"/>
          <w:szCs w:val="40"/>
        </w:rPr>
      </w:pPr>
      <w:r w:rsidRPr="00CF60FC">
        <w:rPr>
          <w:rFonts w:ascii="Garamond" w:hAnsi="Garamond"/>
          <w:b/>
          <w:sz w:val="40"/>
          <w:szCs w:val="40"/>
        </w:rPr>
        <w:t>USNESENÍ</w:t>
      </w:r>
    </w:p>
    <w:p w14:paraId="411D5143" w14:textId="77777777" w:rsidR="006163FD" w:rsidRPr="003461F4" w:rsidRDefault="006163FD" w:rsidP="006163FD">
      <w:pPr>
        <w:widowControl/>
        <w:spacing w:after="120"/>
        <w:rPr>
          <w:rFonts w:ascii="Garamond" w:hAnsi="Garamond"/>
          <w:sz w:val="24"/>
        </w:rPr>
      </w:pPr>
      <w:r w:rsidRPr="00853ED6">
        <w:rPr>
          <w:rFonts w:ascii="Garamond" w:hAnsi="Garamond"/>
          <w:sz w:val="24"/>
          <w:szCs w:val="24"/>
        </w:rPr>
        <w:t xml:space="preserve">Krajský soud v Brně rozhodl samosoudcem Mgr. Romanem Sychrou ve věci </w:t>
      </w:r>
    </w:p>
    <w:p w14:paraId="1CC35514" w14:textId="5472D700" w:rsidR="006163FD" w:rsidRDefault="006163FD" w:rsidP="006163FD">
      <w:pPr>
        <w:widowControl/>
        <w:ind w:left="1985" w:hanging="1985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obchodní korporace</w:t>
      </w:r>
      <w:r w:rsidRPr="003461F4">
        <w:rPr>
          <w:rFonts w:ascii="Garamond" w:hAnsi="Garamond"/>
          <w:sz w:val="24"/>
        </w:rPr>
        <w:t>:</w:t>
      </w:r>
      <w:r>
        <w:rPr>
          <w:rFonts w:ascii="Garamond" w:hAnsi="Garamond"/>
          <w:sz w:val="24"/>
        </w:rPr>
        <w:tab/>
        <w:t xml:space="preserve">          </w:t>
      </w:r>
      <w:r w:rsidRPr="007A23A3">
        <w:rPr>
          <w:rFonts w:ascii="Garamond" w:hAnsi="Garamond"/>
          <w:b/>
          <w:bCs/>
          <w:sz w:val="24"/>
        </w:rPr>
        <w:t>KEORLEN TRADE s.r.o.</w:t>
      </w:r>
      <w:r>
        <w:rPr>
          <w:rFonts w:ascii="Garamond" w:hAnsi="Garamond"/>
          <w:sz w:val="24"/>
        </w:rPr>
        <w:t>, IČ 293 71 805</w:t>
      </w:r>
      <w:r>
        <w:rPr>
          <w:rFonts w:ascii="Garamond" w:hAnsi="Garamond"/>
          <w:sz w:val="24"/>
        </w:rPr>
        <w:br/>
        <w:t xml:space="preserve">          sídlem Tř. Maršála Malinovského 884, Sady, 686 01 Uherské Hradiště </w:t>
      </w:r>
    </w:p>
    <w:p w14:paraId="54AF0A31" w14:textId="64D53D0D" w:rsidR="006163FD" w:rsidRDefault="006163FD" w:rsidP="006163FD">
      <w:pPr>
        <w:widowControl/>
        <w:ind w:left="1985" w:hanging="1985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                                           zastoupená advokátkou JUDr. Ladou </w:t>
      </w:r>
      <w:proofErr w:type="spellStart"/>
      <w:r>
        <w:rPr>
          <w:rFonts w:ascii="Garamond" w:hAnsi="Garamond"/>
          <w:sz w:val="24"/>
        </w:rPr>
        <w:t>Vidrmert</w:t>
      </w:r>
      <w:proofErr w:type="spellEnd"/>
      <w:r>
        <w:rPr>
          <w:rFonts w:ascii="Garamond" w:hAnsi="Garamond"/>
          <w:sz w:val="24"/>
        </w:rPr>
        <w:t xml:space="preserve"> </w:t>
      </w:r>
      <w:proofErr w:type="spellStart"/>
      <w:r>
        <w:rPr>
          <w:rFonts w:ascii="Garamond" w:hAnsi="Garamond"/>
          <w:sz w:val="24"/>
        </w:rPr>
        <w:t>Štarhovou</w:t>
      </w:r>
      <w:proofErr w:type="spellEnd"/>
    </w:p>
    <w:p w14:paraId="1A771D74" w14:textId="73E6B539" w:rsidR="006163FD" w:rsidRPr="003461F4" w:rsidRDefault="006163FD" w:rsidP="006163FD">
      <w:pPr>
        <w:widowControl/>
        <w:ind w:left="1985" w:hanging="1985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                                           sídlem Pražská 674/156, 642 00 Brno</w:t>
      </w:r>
    </w:p>
    <w:p w14:paraId="0CA39CA9" w14:textId="77777777" w:rsidR="006163FD" w:rsidRPr="003461F4" w:rsidRDefault="006163FD" w:rsidP="006163FD">
      <w:pPr>
        <w:widowControl/>
        <w:spacing w:after="1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za </w:t>
      </w:r>
      <w:r w:rsidRPr="003461F4">
        <w:rPr>
          <w:rFonts w:ascii="Garamond" w:hAnsi="Garamond"/>
          <w:sz w:val="24"/>
        </w:rPr>
        <w:t xml:space="preserve"> </w:t>
      </w:r>
    </w:p>
    <w:p w14:paraId="7BBDC24D" w14:textId="27A8EFDC" w:rsidR="006163FD" w:rsidRPr="003461F4" w:rsidRDefault="006163FD" w:rsidP="006163FD">
      <w:pPr>
        <w:widowControl/>
        <w:spacing w:after="120"/>
        <w:ind w:left="2552" w:hanging="2552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účasti</w:t>
      </w:r>
      <w:r w:rsidRPr="003461F4">
        <w:rPr>
          <w:rFonts w:ascii="Garamond" w:hAnsi="Garamond"/>
          <w:sz w:val="24"/>
        </w:rPr>
        <w:t>:</w:t>
      </w:r>
      <w:r>
        <w:rPr>
          <w:rFonts w:ascii="Garamond" w:hAnsi="Garamond"/>
          <w:sz w:val="24"/>
        </w:rPr>
        <w:tab/>
        <w:t xml:space="preserve"> </w:t>
      </w:r>
      <w:r w:rsidR="008514AD">
        <w:rPr>
          <w:rFonts w:ascii="Garamond" w:hAnsi="Garamond"/>
          <w:b/>
          <w:bCs/>
          <w:sz w:val="24"/>
        </w:rPr>
        <w:t>M.B.</w:t>
      </w:r>
      <w:r>
        <w:rPr>
          <w:rFonts w:ascii="Garamond" w:hAnsi="Garamond"/>
          <w:sz w:val="24"/>
        </w:rPr>
        <w:t xml:space="preserve">, narozený dne </w:t>
      </w:r>
      <w:r w:rsidR="008514AD">
        <w:rPr>
          <w:rFonts w:ascii="Garamond" w:hAnsi="Garamond"/>
          <w:sz w:val="24"/>
        </w:rPr>
        <w:t>XXXXX</w:t>
      </w:r>
      <w:r>
        <w:rPr>
          <w:rFonts w:ascii="Garamond" w:hAnsi="Garamond"/>
          <w:sz w:val="24"/>
        </w:rPr>
        <w:t xml:space="preserve"> </w:t>
      </w:r>
      <w:r>
        <w:rPr>
          <w:rFonts w:ascii="Garamond" w:hAnsi="Garamond"/>
          <w:sz w:val="24"/>
        </w:rPr>
        <w:br/>
        <w:t xml:space="preserve"> bytem </w:t>
      </w:r>
      <w:r w:rsidR="008514AD">
        <w:rPr>
          <w:rFonts w:ascii="Garamond" w:hAnsi="Garamond"/>
          <w:sz w:val="24"/>
        </w:rPr>
        <w:t>XXXXX</w:t>
      </w:r>
    </w:p>
    <w:p w14:paraId="039163A3" w14:textId="39D40C0B" w:rsidR="00A909D4" w:rsidRDefault="006163FD" w:rsidP="006163FD">
      <w:pPr>
        <w:widowControl/>
        <w:spacing w:after="120"/>
        <w:rPr>
          <w:rFonts w:ascii="Garamond" w:hAnsi="Garamond"/>
          <w:b/>
          <w:sz w:val="24"/>
        </w:rPr>
      </w:pPr>
      <w:r w:rsidRPr="00853ED6">
        <w:rPr>
          <w:rFonts w:ascii="Garamond" w:hAnsi="Garamond"/>
          <w:b/>
          <w:sz w:val="24"/>
          <w:szCs w:val="24"/>
        </w:rPr>
        <w:t xml:space="preserve">o zrušení korporace </w:t>
      </w:r>
      <w:r>
        <w:rPr>
          <w:rFonts w:ascii="Garamond" w:hAnsi="Garamond"/>
          <w:b/>
          <w:sz w:val="24"/>
          <w:szCs w:val="24"/>
        </w:rPr>
        <w:t>bez likvidace</w:t>
      </w:r>
      <w:r w:rsidR="005B05E5">
        <w:rPr>
          <w:rFonts w:ascii="Garamond" w:hAnsi="Garamond"/>
          <w:b/>
          <w:sz w:val="24"/>
          <w:szCs w:val="24"/>
        </w:rPr>
        <w:t xml:space="preserve"> </w:t>
      </w:r>
      <w:r w:rsidR="00035A34">
        <w:rPr>
          <w:rFonts w:ascii="Garamond" w:hAnsi="Garamond"/>
          <w:b/>
          <w:sz w:val="24"/>
          <w:szCs w:val="24"/>
        </w:rPr>
        <w:t xml:space="preserve"> </w:t>
      </w:r>
      <w:r w:rsidR="00EA3C57">
        <w:rPr>
          <w:rFonts w:ascii="Garamond" w:hAnsi="Garamond"/>
          <w:b/>
          <w:sz w:val="24"/>
          <w:szCs w:val="24"/>
        </w:rPr>
        <w:t xml:space="preserve"> </w:t>
      </w:r>
      <w:r w:rsidR="004D280D">
        <w:rPr>
          <w:rFonts w:ascii="Garamond" w:hAnsi="Garamond"/>
          <w:b/>
          <w:sz w:val="24"/>
          <w:szCs w:val="24"/>
        </w:rPr>
        <w:t xml:space="preserve"> </w:t>
      </w:r>
    </w:p>
    <w:p w14:paraId="7BA803FB" w14:textId="77777777" w:rsidR="000C012C" w:rsidRPr="00FC1E62" w:rsidRDefault="000C012C" w:rsidP="00FC1E62">
      <w:pPr>
        <w:spacing w:before="240" w:after="240"/>
        <w:jc w:val="center"/>
        <w:rPr>
          <w:rFonts w:ascii="Garamond" w:hAnsi="Garamond"/>
          <w:b/>
          <w:sz w:val="24"/>
          <w:szCs w:val="24"/>
        </w:rPr>
      </w:pPr>
      <w:r w:rsidRPr="005010E8">
        <w:rPr>
          <w:rFonts w:ascii="Garamond" w:hAnsi="Garamond"/>
          <w:b/>
          <w:sz w:val="24"/>
          <w:szCs w:val="24"/>
        </w:rPr>
        <w:t>takto:</w:t>
      </w:r>
    </w:p>
    <w:p w14:paraId="77ADB4FB" w14:textId="77777777" w:rsidR="000C012C" w:rsidRDefault="000C012C" w:rsidP="006867C2">
      <w:pPr>
        <w:widowControl/>
        <w:numPr>
          <w:ilvl w:val="0"/>
          <w:numId w:val="17"/>
        </w:numPr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057630">
        <w:rPr>
          <w:rFonts w:ascii="Garamond" w:hAnsi="Garamond"/>
          <w:b/>
          <w:sz w:val="24"/>
          <w:szCs w:val="24"/>
        </w:rPr>
        <w:t>Řízení se zastavuje</w:t>
      </w:r>
      <w:r w:rsidR="009E2B45">
        <w:rPr>
          <w:rFonts w:ascii="Garamond" w:hAnsi="Garamond"/>
          <w:b/>
          <w:sz w:val="24"/>
          <w:szCs w:val="24"/>
        </w:rPr>
        <w:t>.</w:t>
      </w:r>
    </w:p>
    <w:p w14:paraId="5E050AAD" w14:textId="77777777" w:rsidR="000C012C" w:rsidRPr="00FC1E62" w:rsidRDefault="0048001C" w:rsidP="000C012C">
      <w:pPr>
        <w:widowControl/>
        <w:numPr>
          <w:ilvl w:val="0"/>
          <w:numId w:val="17"/>
        </w:numPr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48001C">
        <w:rPr>
          <w:rFonts w:ascii="Garamond" w:hAnsi="Garamond"/>
          <w:b/>
          <w:sz w:val="24"/>
          <w:szCs w:val="24"/>
        </w:rPr>
        <w:t>Žádný z účastníků nemá právo na náhradu nákladů řízení</w:t>
      </w:r>
      <w:r w:rsidR="009E2B45">
        <w:rPr>
          <w:rFonts w:ascii="Garamond" w:hAnsi="Garamond"/>
          <w:b/>
          <w:sz w:val="24"/>
          <w:szCs w:val="24"/>
        </w:rPr>
        <w:t>.</w:t>
      </w:r>
    </w:p>
    <w:p w14:paraId="027774AE" w14:textId="77777777" w:rsidR="000C012C" w:rsidRPr="006159D3" w:rsidRDefault="000C012C" w:rsidP="00FC1F0E">
      <w:pPr>
        <w:spacing w:before="360" w:after="360"/>
        <w:jc w:val="center"/>
        <w:rPr>
          <w:rFonts w:ascii="Garamond" w:hAnsi="Garamond"/>
          <w:b/>
          <w:sz w:val="24"/>
          <w:szCs w:val="24"/>
        </w:rPr>
      </w:pPr>
      <w:r w:rsidRPr="006159D3">
        <w:rPr>
          <w:rFonts w:ascii="Garamond" w:hAnsi="Garamond"/>
          <w:b/>
          <w:sz w:val="24"/>
          <w:szCs w:val="24"/>
        </w:rPr>
        <w:t>Odůvodnění:</w:t>
      </w:r>
    </w:p>
    <w:p w14:paraId="3BC3E4EB" w14:textId="77777777" w:rsidR="000C012C" w:rsidRPr="006159D3" w:rsidRDefault="000C012C" w:rsidP="000C012C">
      <w:pPr>
        <w:rPr>
          <w:rFonts w:ascii="Garamond" w:hAnsi="Garamond"/>
          <w:sz w:val="24"/>
          <w:szCs w:val="24"/>
        </w:rPr>
      </w:pPr>
    </w:p>
    <w:p w14:paraId="6531DD91" w14:textId="116F8751" w:rsidR="00FC1E62" w:rsidRDefault="004D280D" w:rsidP="004D280D">
      <w:pPr>
        <w:jc w:val="both"/>
        <w:rPr>
          <w:rFonts w:ascii="Garamond" w:hAnsi="Garamond"/>
          <w:sz w:val="24"/>
          <w:szCs w:val="24"/>
        </w:rPr>
      </w:pPr>
      <w:r w:rsidRPr="004D280D">
        <w:rPr>
          <w:rFonts w:ascii="Garamond" w:hAnsi="Garamond"/>
          <w:sz w:val="24"/>
          <w:szCs w:val="24"/>
        </w:rPr>
        <w:t xml:space="preserve">Krajský soud v Brně zahájil dne </w:t>
      </w:r>
      <w:r w:rsidR="006163FD">
        <w:rPr>
          <w:rFonts w:ascii="Garamond" w:hAnsi="Garamond"/>
          <w:sz w:val="24"/>
          <w:szCs w:val="24"/>
        </w:rPr>
        <w:t>1. 9. 2023</w:t>
      </w:r>
      <w:r w:rsidRPr="004D280D">
        <w:rPr>
          <w:rFonts w:ascii="Garamond" w:hAnsi="Garamond"/>
          <w:sz w:val="24"/>
          <w:szCs w:val="24"/>
        </w:rPr>
        <w:t xml:space="preserve"> usnesením č.j. </w:t>
      </w:r>
      <w:smartTag w:uri="urn:schemas-microsoft-com:office:smarttags" w:element="metricconverter">
        <w:smartTagPr>
          <w:attr w:name="ProductID" w:val="18 Cm"/>
        </w:smartTagPr>
        <w:r w:rsidRPr="004D280D">
          <w:rPr>
            <w:rFonts w:ascii="Garamond" w:hAnsi="Garamond"/>
            <w:sz w:val="24"/>
            <w:szCs w:val="24"/>
          </w:rPr>
          <w:t>18 Cm</w:t>
        </w:r>
      </w:smartTag>
      <w:r w:rsidRPr="004D280D">
        <w:rPr>
          <w:rFonts w:ascii="Garamond" w:hAnsi="Garamond"/>
          <w:sz w:val="24"/>
          <w:szCs w:val="24"/>
        </w:rPr>
        <w:t xml:space="preserve"> </w:t>
      </w:r>
      <w:r w:rsidR="005B05E5">
        <w:rPr>
          <w:rFonts w:ascii="Garamond" w:hAnsi="Garamond"/>
          <w:sz w:val="24"/>
          <w:szCs w:val="24"/>
        </w:rPr>
        <w:t>1</w:t>
      </w:r>
      <w:r w:rsidR="006163FD">
        <w:rPr>
          <w:rFonts w:ascii="Garamond" w:hAnsi="Garamond"/>
          <w:sz w:val="24"/>
          <w:szCs w:val="24"/>
        </w:rPr>
        <w:t>41</w:t>
      </w:r>
      <w:r w:rsidR="005B05E5">
        <w:rPr>
          <w:rFonts w:ascii="Garamond" w:hAnsi="Garamond"/>
          <w:sz w:val="24"/>
          <w:szCs w:val="24"/>
        </w:rPr>
        <w:t>/2023 – 5</w:t>
      </w:r>
      <w:r>
        <w:rPr>
          <w:rFonts w:ascii="Garamond" w:hAnsi="Garamond"/>
          <w:sz w:val="24"/>
          <w:szCs w:val="24"/>
        </w:rPr>
        <w:t xml:space="preserve"> </w:t>
      </w:r>
      <w:r w:rsidRPr="004D280D">
        <w:rPr>
          <w:rFonts w:ascii="Garamond" w:hAnsi="Garamond"/>
          <w:sz w:val="24"/>
          <w:szCs w:val="24"/>
        </w:rPr>
        <w:t xml:space="preserve">řízení o zrušení nadepsané korporace </w:t>
      </w:r>
      <w:r w:rsidR="00B76D9D">
        <w:rPr>
          <w:rFonts w:ascii="Garamond" w:hAnsi="Garamond"/>
          <w:sz w:val="24"/>
          <w:szCs w:val="24"/>
        </w:rPr>
        <w:t>bez likvidace</w:t>
      </w:r>
      <w:r w:rsidRPr="004D280D">
        <w:rPr>
          <w:rFonts w:ascii="Garamond" w:hAnsi="Garamond"/>
          <w:sz w:val="24"/>
          <w:szCs w:val="24"/>
        </w:rPr>
        <w:t xml:space="preserve">. Výrok soudu byl odůvodněn </w:t>
      </w:r>
      <w:proofErr w:type="spellStart"/>
      <w:r w:rsidR="00FC1E62">
        <w:rPr>
          <w:rFonts w:ascii="Garamond" w:hAnsi="Garamond"/>
          <w:sz w:val="24"/>
          <w:szCs w:val="24"/>
        </w:rPr>
        <w:t>ust</w:t>
      </w:r>
      <w:proofErr w:type="spellEnd"/>
      <w:r w:rsidR="00FC1E62">
        <w:rPr>
          <w:rFonts w:ascii="Garamond" w:hAnsi="Garamond"/>
          <w:sz w:val="24"/>
          <w:szCs w:val="24"/>
        </w:rPr>
        <w:t>.</w:t>
      </w:r>
      <w:r w:rsidR="00FC1E62" w:rsidRPr="00643E92">
        <w:rPr>
          <w:rFonts w:ascii="Garamond" w:hAnsi="Garamond"/>
          <w:b/>
          <w:sz w:val="24"/>
          <w:szCs w:val="24"/>
        </w:rPr>
        <w:t xml:space="preserve"> </w:t>
      </w:r>
      <w:r w:rsidR="00FC1E62" w:rsidRPr="00FC1E62">
        <w:rPr>
          <w:rFonts w:ascii="Garamond" w:hAnsi="Garamond"/>
          <w:sz w:val="24"/>
          <w:szCs w:val="24"/>
        </w:rPr>
        <w:t>§ 105a zákona č. 304/2013 Sb., o veřejných rejstřících právnických a fyzických osob a o evidenci svěřenských fondů</w:t>
      </w:r>
      <w:r w:rsidR="00FC1E62">
        <w:rPr>
          <w:rFonts w:ascii="Garamond" w:hAnsi="Garamond"/>
          <w:sz w:val="24"/>
          <w:szCs w:val="24"/>
        </w:rPr>
        <w:t>.</w:t>
      </w:r>
    </w:p>
    <w:p w14:paraId="450DFE7C" w14:textId="77777777" w:rsidR="004D280D" w:rsidRPr="004D280D" w:rsidRDefault="004D280D" w:rsidP="004D280D">
      <w:pPr>
        <w:jc w:val="both"/>
        <w:rPr>
          <w:rFonts w:ascii="Garamond" w:hAnsi="Garamond"/>
          <w:sz w:val="24"/>
          <w:szCs w:val="24"/>
        </w:rPr>
      </w:pPr>
    </w:p>
    <w:p w14:paraId="44E8A9B9" w14:textId="37F0CE74" w:rsidR="004D280D" w:rsidRPr="004D280D" w:rsidRDefault="004D280D" w:rsidP="004D280D">
      <w:pPr>
        <w:jc w:val="both"/>
        <w:rPr>
          <w:rFonts w:ascii="Garamond" w:hAnsi="Garamond"/>
          <w:sz w:val="24"/>
          <w:szCs w:val="24"/>
        </w:rPr>
      </w:pPr>
      <w:r w:rsidRPr="004D280D">
        <w:rPr>
          <w:rFonts w:ascii="Garamond" w:hAnsi="Garamond"/>
          <w:sz w:val="24"/>
          <w:szCs w:val="24"/>
        </w:rPr>
        <w:t>Z</w:t>
      </w:r>
      <w:r w:rsidR="00B76D9D">
        <w:rPr>
          <w:rFonts w:ascii="Garamond" w:hAnsi="Garamond"/>
          <w:sz w:val="24"/>
          <w:szCs w:val="24"/>
        </w:rPr>
        <w:t>e sbírky listin</w:t>
      </w:r>
      <w:r w:rsidRPr="004D280D">
        <w:rPr>
          <w:rFonts w:ascii="Garamond" w:hAnsi="Garamond"/>
          <w:sz w:val="24"/>
          <w:szCs w:val="24"/>
        </w:rPr>
        <w:t xml:space="preserve"> vedené </w:t>
      </w:r>
      <w:r w:rsidR="00F95051">
        <w:rPr>
          <w:rFonts w:ascii="Garamond" w:hAnsi="Garamond"/>
          <w:sz w:val="24"/>
          <w:szCs w:val="24"/>
        </w:rPr>
        <w:t xml:space="preserve">Krajským soudem v Brně, </w:t>
      </w:r>
      <w:r w:rsidRPr="004D280D">
        <w:rPr>
          <w:rFonts w:ascii="Garamond" w:hAnsi="Garamond"/>
          <w:sz w:val="24"/>
          <w:szCs w:val="24"/>
        </w:rPr>
        <w:t>oddíl C, vložka</w:t>
      </w:r>
      <w:r>
        <w:rPr>
          <w:rFonts w:ascii="Garamond" w:hAnsi="Garamond"/>
          <w:sz w:val="24"/>
          <w:szCs w:val="24"/>
        </w:rPr>
        <w:t xml:space="preserve"> </w:t>
      </w:r>
      <w:r w:rsidR="006163FD">
        <w:rPr>
          <w:rFonts w:ascii="Garamond" w:hAnsi="Garamond"/>
          <w:sz w:val="24"/>
          <w:szCs w:val="24"/>
        </w:rPr>
        <w:t>76219</w:t>
      </w:r>
      <w:r w:rsidRPr="004D280D">
        <w:rPr>
          <w:rFonts w:ascii="Garamond" w:hAnsi="Garamond"/>
          <w:sz w:val="24"/>
          <w:szCs w:val="24"/>
        </w:rPr>
        <w:t xml:space="preserve"> soud zjistil, že </w:t>
      </w:r>
      <w:r w:rsidR="005B05E5">
        <w:rPr>
          <w:rFonts w:ascii="Garamond" w:hAnsi="Garamond"/>
          <w:sz w:val="24"/>
          <w:szCs w:val="24"/>
        </w:rPr>
        <w:t xml:space="preserve">dne </w:t>
      </w:r>
      <w:r w:rsidR="006163FD">
        <w:rPr>
          <w:rFonts w:ascii="Garamond" w:hAnsi="Garamond"/>
          <w:sz w:val="24"/>
          <w:szCs w:val="24"/>
        </w:rPr>
        <w:t>8. 11. 2023</w:t>
      </w:r>
      <w:r w:rsidR="005B05E5">
        <w:rPr>
          <w:rFonts w:ascii="Garamond" w:hAnsi="Garamond"/>
          <w:sz w:val="24"/>
          <w:szCs w:val="24"/>
        </w:rPr>
        <w:t xml:space="preserve"> </w:t>
      </w:r>
      <w:r w:rsidR="00B76D9D">
        <w:rPr>
          <w:rFonts w:ascii="Garamond" w:hAnsi="Garamond"/>
          <w:sz w:val="24"/>
          <w:szCs w:val="24"/>
        </w:rPr>
        <w:t>do ní byly založeny požadované listiny, tj. účetní závěrky za rok 20</w:t>
      </w:r>
      <w:r w:rsidR="005B05E5">
        <w:rPr>
          <w:rFonts w:ascii="Garamond" w:hAnsi="Garamond"/>
          <w:sz w:val="24"/>
          <w:szCs w:val="24"/>
        </w:rPr>
        <w:t>12 – 2021</w:t>
      </w:r>
      <w:r w:rsidR="00B76D9D">
        <w:rPr>
          <w:rFonts w:ascii="Garamond" w:hAnsi="Garamond"/>
          <w:sz w:val="24"/>
          <w:szCs w:val="24"/>
        </w:rPr>
        <w:t xml:space="preserve"> </w:t>
      </w:r>
      <w:r w:rsidRPr="004D280D">
        <w:rPr>
          <w:rFonts w:ascii="Garamond" w:hAnsi="Garamond"/>
          <w:sz w:val="24"/>
          <w:szCs w:val="24"/>
        </w:rPr>
        <w:t>na základě výše citovaného ustanovení zákona č. 304/2013 Sb., o veřejných rejstřících právnických a fyzických osob</w:t>
      </w:r>
      <w:r w:rsidR="00B76D9D">
        <w:rPr>
          <w:rFonts w:ascii="Garamond" w:hAnsi="Garamond"/>
          <w:sz w:val="24"/>
          <w:szCs w:val="24"/>
        </w:rPr>
        <w:t>.</w:t>
      </w:r>
      <w:r w:rsidRPr="004D280D">
        <w:rPr>
          <w:rFonts w:ascii="Garamond" w:hAnsi="Garamond"/>
          <w:sz w:val="24"/>
          <w:szCs w:val="24"/>
        </w:rPr>
        <w:t xml:space="preserve"> Protože tak v průběhu řízení odpadl důvod, pro který bylo řízení zahájeno, soud řízení zastavil.</w:t>
      </w:r>
    </w:p>
    <w:p w14:paraId="2CC3ED68" w14:textId="77777777" w:rsidR="004D280D" w:rsidRPr="004D280D" w:rsidRDefault="004D280D" w:rsidP="004D280D">
      <w:pPr>
        <w:jc w:val="both"/>
        <w:rPr>
          <w:rFonts w:ascii="Garamond" w:hAnsi="Garamond"/>
          <w:sz w:val="24"/>
          <w:szCs w:val="24"/>
        </w:rPr>
      </w:pPr>
    </w:p>
    <w:p w14:paraId="73778865" w14:textId="77777777" w:rsidR="00EF3B27" w:rsidRPr="004D280D" w:rsidRDefault="004D280D" w:rsidP="004D280D">
      <w:pPr>
        <w:spacing w:after="120"/>
        <w:jc w:val="both"/>
        <w:rPr>
          <w:rFonts w:ascii="Garamond" w:hAnsi="Garamond"/>
          <w:sz w:val="24"/>
          <w:szCs w:val="24"/>
        </w:rPr>
      </w:pPr>
      <w:r w:rsidRPr="004D280D">
        <w:rPr>
          <w:rFonts w:ascii="Garamond" w:hAnsi="Garamond"/>
          <w:sz w:val="24"/>
          <w:szCs w:val="24"/>
        </w:rPr>
        <w:t xml:space="preserve">Výrok o náhradě nákladů řízení je odůvodněn </w:t>
      </w:r>
      <w:proofErr w:type="spellStart"/>
      <w:r w:rsidRPr="004D280D">
        <w:rPr>
          <w:rFonts w:ascii="Garamond" w:hAnsi="Garamond"/>
          <w:sz w:val="24"/>
          <w:szCs w:val="24"/>
        </w:rPr>
        <w:t>ust</w:t>
      </w:r>
      <w:proofErr w:type="spellEnd"/>
      <w:r w:rsidRPr="004D280D">
        <w:rPr>
          <w:rFonts w:ascii="Garamond" w:hAnsi="Garamond"/>
          <w:sz w:val="24"/>
          <w:szCs w:val="24"/>
        </w:rPr>
        <w:t xml:space="preserve">. § 23 zákona č. 292/2013 Sb., o zvláštních řízeních soudních. </w:t>
      </w:r>
    </w:p>
    <w:p w14:paraId="4BB86DD2" w14:textId="77777777" w:rsidR="000C012C" w:rsidRPr="00D61BCA" w:rsidRDefault="000C012C" w:rsidP="006867C2">
      <w:pPr>
        <w:spacing w:before="240" w:after="240"/>
        <w:jc w:val="center"/>
        <w:rPr>
          <w:rFonts w:ascii="Garamond" w:hAnsi="Garamond"/>
          <w:b/>
          <w:sz w:val="24"/>
          <w:szCs w:val="24"/>
        </w:rPr>
      </w:pPr>
      <w:r w:rsidRPr="005F3E10">
        <w:rPr>
          <w:rFonts w:ascii="Garamond" w:hAnsi="Garamond"/>
          <w:b/>
          <w:sz w:val="24"/>
          <w:szCs w:val="24"/>
        </w:rPr>
        <w:t>Poučení:</w:t>
      </w:r>
    </w:p>
    <w:p w14:paraId="7D59F71D" w14:textId="77777777" w:rsidR="000C012C" w:rsidRDefault="000C012C" w:rsidP="000C012C">
      <w:pPr>
        <w:jc w:val="both"/>
        <w:rPr>
          <w:rFonts w:ascii="Garamond" w:hAnsi="Garamond"/>
          <w:sz w:val="24"/>
          <w:szCs w:val="24"/>
        </w:rPr>
      </w:pPr>
      <w:r w:rsidRPr="00A35042">
        <w:rPr>
          <w:rFonts w:ascii="Garamond" w:hAnsi="Garamond"/>
          <w:sz w:val="24"/>
          <w:szCs w:val="24"/>
        </w:rPr>
        <w:t>Proti to</w:t>
      </w:r>
      <w:r>
        <w:rPr>
          <w:rFonts w:ascii="Garamond" w:hAnsi="Garamond"/>
          <w:sz w:val="24"/>
          <w:szCs w:val="24"/>
        </w:rPr>
        <w:t>mu</w:t>
      </w:r>
      <w:r w:rsidRPr="00A35042">
        <w:rPr>
          <w:rFonts w:ascii="Garamond" w:hAnsi="Garamond"/>
          <w:sz w:val="24"/>
          <w:szCs w:val="24"/>
        </w:rPr>
        <w:t>to usnesení lze podat odvolání do 15 dnů ode dne jeho doručení k Vrchnímu soudu v Olomouci prostřednictvím Krajského soudu v Brně.</w:t>
      </w:r>
    </w:p>
    <w:p w14:paraId="7F6A0DF7" w14:textId="77777777" w:rsidR="000C012C" w:rsidRPr="00A35042" w:rsidRDefault="000C012C" w:rsidP="000C012C">
      <w:pPr>
        <w:jc w:val="both"/>
        <w:rPr>
          <w:rFonts w:ascii="Garamond" w:hAnsi="Garamond"/>
          <w:sz w:val="24"/>
          <w:szCs w:val="24"/>
        </w:rPr>
      </w:pPr>
    </w:p>
    <w:p w14:paraId="22A6B571" w14:textId="7E82018A" w:rsidR="000C012C" w:rsidRDefault="000C012C" w:rsidP="00FC1E62">
      <w:pPr>
        <w:spacing w:after="1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Brno </w:t>
      </w:r>
      <w:r w:rsidR="006163FD">
        <w:rPr>
          <w:rFonts w:ascii="Garamond" w:hAnsi="Garamond"/>
          <w:sz w:val="24"/>
          <w:szCs w:val="24"/>
        </w:rPr>
        <w:t>14. listopadu</w:t>
      </w:r>
      <w:r w:rsidR="005B05E5">
        <w:rPr>
          <w:rFonts w:ascii="Garamond" w:hAnsi="Garamond"/>
          <w:sz w:val="24"/>
          <w:szCs w:val="24"/>
        </w:rPr>
        <w:t xml:space="preserve"> 2023</w:t>
      </w:r>
      <w:r>
        <w:rPr>
          <w:rFonts w:ascii="Garamond" w:hAnsi="Garamond"/>
          <w:sz w:val="24"/>
          <w:szCs w:val="24"/>
        </w:rPr>
        <w:t xml:space="preserve"> </w:t>
      </w:r>
    </w:p>
    <w:p w14:paraId="708B7B80" w14:textId="77777777" w:rsidR="000C012C" w:rsidRDefault="000C012C" w:rsidP="000C012C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Mgr. Roman Sychra</w:t>
      </w:r>
    </w:p>
    <w:p w14:paraId="6A56A5DC" w14:textId="2401319A" w:rsidR="00B76D9D" w:rsidRPr="009E2B45" w:rsidRDefault="000C012C" w:rsidP="009E2B45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samosoudce</w:t>
      </w:r>
      <w:r w:rsidR="009E2B45">
        <w:rPr>
          <w:rFonts w:ascii="Garamond" w:hAnsi="Garamond"/>
          <w:sz w:val="24"/>
          <w:szCs w:val="24"/>
        </w:rPr>
        <w:t xml:space="preserve"> </w:t>
      </w:r>
    </w:p>
    <w:p w14:paraId="31E47DD3" w14:textId="77777777" w:rsidR="00501973" w:rsidRPr="00CF60FC" w:rsidRDefault="00501973" w:rsidP="00501973">
      <w:pPr>
        <w:widowControl/>
        <w:spacing w:after="240"/>
        <w:jc w:val="both"/>
        <w:rPr>
          <w:rFonts w:ascii="Garamond" w:hAnsi="Garamond"/>
          <w:sz w:val="24"/>
          <w:szCs w:val="24"/>
        </w:rPr>
      </w:pPr>
    </w:p>
    <w:p w14:paraId="25BBE4DE" w14:textId="77777777" w:rsidR="00501973" w:rsidRDefault="00501973" w:rsidP="0010295B">
      <w:pPr>
        <w:widowControl/>
        <w:spacing w:after="240"/>
        <w:jc w:val="both"/>
        <w:rPr>
          <w:rFonts w:ascii="Garamond" w:hAnsi="Garamond"/>
          <w:sz w:val="22"/>
          <w:szCs w:val="22"/>
        </w:rPr>
      </w:pPr>
    </w:p>
    <w:sectPr w:rsidR="00501973" w:rsidSect="00E007AC">
      <w:headerReference w:type="default" r:id="rId8"/>
      <w:headerReference w:type="first" r:id="rId9"/>
      <w:pgSz w:w="11906" w:h="16838"/>
      <w:pgMar w:top="1417" w:right="1417" w:bottom="1417" w:left="1417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49485" w14:textId="77777777" w:rsidR="00E4635D" w:rsidRDefault="00E4635D" w:rsidP="00B842B3">
      <w:r>
        <w:separator/>
      </w:r>
    </w:p>
  </w:endnote>
  <w:endnote w:type="continuationSeparator" w:id="0">
    <w:p w14:paraId="1A485418" w14:textId="77777777" w:rsidR="00E4635D" w:rsidRDefault="00E4635D" w:rsidP="00B8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7D621" w14:textId="77777777" w:rsidR="00E4635D" w:rsidRDefault="00E4635D" w:rsidP="00B842B3">
      <w:r>
        <w:separator/>
      </w:r>
    </w:p>
  </w:footnote>
  <w:footnote w:type="continuationSeparator" w:id="0">
    <w:p w14:paraId="517FAA67" w14:textId="77777777" w:rsidR="00E4635D" w:rsidRDefault="00E4635D" w:rsidP="00B84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1C04" w14:textId="3970FC9C" w:rsidR="00792658" w:rsidRPr="00A02065" w:rsidRDefault="008514AD" w:rsidP="00792658">
    <w:pPr>
      <w:pStyle w:val="Zhlav"/>
      <w:rPr>
        <w:rFonts w:ascii="Garamond" w:hAnsi="Garamond"/>
        <w:sz w:val="24"/>
      </w:rPr>
    </w:pPr>
    <w:sdt>
      <w:sdtPr>
        <w:rPr>
          <w:sz w:val="24"/>
        </w:rPr>
        <w:id w:val="1033772993"/>
        <w:docPartObj>
          <w:docPartGallery w:val="Page Numbers (Top of Page)"/>
          <w:docPartUnique/>
        </w:docPartObj>
      </w:sdtPr>
      <w:sdtEndPr>
        <w:rPr>
          <w:rFonts w:ascii="Garamond" w:hAnsi="Garamond"/>
        </w:rPr>
      </w:sdtEndPr>
      <w:sdtContent>
        <w:r w:rsidR="00792658" w:rsidRPr="00792658">
          <w:rPr>
            <w:sz w:val="24"/>
          </w:rPr>
          <w:tab/>
        </w:r>
        <w:r w:rsidR="00EE55F7" w:rsidRPr="00A02065">
          <w:rPr>
            <w:rFonts w:ascii="Garamond" w:hAnsi="Garamond"/>
            <w:sz w:val="24"/>
          </w:rPr>
          <w:fldChar w:fldCharType="begin"/>
        </w:r>
        <w:r w:rsidR="00792658" w:rsidRPr="00A02065">
          <w:rPr>
            <w:rFonts w:ascii="Garamond" w:hAnsi="Garamond"/>
            <w:sz w:val="24"/>
          </w:rPr>
          <w:instrText>PAGE   \* MERGEFORMAT</w:instrText>
        </w:r>
        <w:r w:rsidR="00EE55F7" w:rsidRPr="00A02065">
          <w:rPr>
            <w:rFonts w:ascii="Garamond" w:hAnsi="Garamond"/>
            <w:sz w:val="24"/>
          </w:rPr>
          <w:fldChar w:fldCharType="separate"/>
        </w:r>
        <w:r w:rsidR="00B76D9D">
          <w:rPr>
            <w:rFonts w:ascii="Garamond" w:hAnsi="Garamond"/>
            <w:noProof/>
            <w:sz w:val="24"/>
          </w:rPr>
          <w:t>2</w:t>
        </w:r>
        <w:r w:rsidR="00EE55F7" w:rsidRPr="00A02065">
          <w:rPr>
            <w:rFonts w:ascii="Garamond" w:hAnsi="Garamond"/>
            <w:sz w:val="24"/>
          </w:rPr>
          <w:fldChar w:fldCharType="end"/>
        </w:r>
        <w:r w:rsidR="00792658" w:rsidRPr="00A02065">
          <w:rPr>
            <w:rFonts w:ascii="Garamond" w:hAnsi="Garamond"/>
            <w:sz w:val="24"/>
          </w:rPr>
          <w:tab/>
        </w:r>
      </w:sdtContent>
    </w:sdt>
    <w:proofErr w:type="spellStart"/>
    <w:r w:rsidR="00792658" w:rsidRPr="00A02065">
      <w:rPr>
        <w:rFonts w:ascii="Garamond" w:hAnsi="Garamond"/>
        <w:sz w:val="24"/>
      </w:rPr>
      <w:t>sp</w:t>
    </w:r>
    <w:proofErr w:type="spellEnd"/>
    <w:r w:rsidR="00792658" w:rsidRPr="00A02065">
      <w:rPr>
        <w:rFonts w:ascii="Garamond" w:hAnsi="Garamond"/>
        <w:sz w:val="24"/>
      </w:rPr>
      <w:t>. zn. </w:t>
    </w:r>
    <w:r w:rsidR="007D3BE0" w:rsidRPr="00A02065">
      <w:rPr>
        <w:rFonts w:ascii="Garamond" w:hAnsi="Garamond"/>
        <w:sz w:val="24"/>
      </w:rPr>
      <w:t xml:space="preserve">18 Cm </w:t>
    </w:r>
    <w:r w:rsidR="009E2B45">
      <w:rPr>
        <w:rFonts w:ascii="Garamond" w:hAnsi="Garamond"/>
        <w:sz w:val="24"/>
      </w:rPr>
      <w:t>1</w:t>
    </w:r>
    <w:r w:rsidR="006163FD">
      <w:rPr>
        <w:rFonts w:ascii="Garamond" w:hAnsi="Garamond"/>
        <w:sz w:val="24"/>
      </w:rPr>
      <w:t>41</w:t>
    </w:r>
    <w:r w:rsidR="005B05E5">
      <w:rPr>
        <w:rFonts w:ascii="Garamond" w:hAnsi="Garamond"/>
        <w:sz w:val="24"/>
      </w:rPr>
      <w:t>/2023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24BE" w14:textId="6A87AB98" w:rsidR="00E007AC" w:rsidRPr="00821FFE" w:rsidRDefault="00E007AC" w:rsidP="00E007AC">
    <w:pPr>
      <w:pStyle w:val="Zhlav"/>
      <w:jc w:val="right"/>
      <w:rPr>
        <w:rFonts w:ascii="Garamond" w:hAnsi="Garamond"/>
        <w:sz w:val="24"/>
      </w:rPr>
    </w:pPr>
    <w:r w:rsidRPr="00821FFE">
      <w:rPr>
        <w:rFonts w:ascii="Garamond" w:hAnsi="Garamond"/>
        <w:sz w:val="24"/>
      </w:rPr>
      <w:t xml:space="preserve">č. j.  </w:t>
    </w:r>
    <w:r w:rsidR="00981911" w:rsidRPr="00821FFE">
      <w:rPr>
        <w:rFonts w:ascii="Garamond" w:hAnsi="Garamond"/>
        <w:sz w:val="24"/>
      </w:rPr>
      <w:t xml:space="preserve">18 Cm </w:t>
    </w:r>
    <w:r w:rsidR="007B6186">
      <w:rPr>
        <w:rFonts w:ascii="Garamond" w:hAnsi="Garamond"/>
        <w:sz w:val="24"/>
      </w:rPr>
      <w:t>1</w:t>
    </w:r>
    <w:r w:rsidR="00664911">
      <w:rPr>
        <w:rFonts w:ascii="Garamond" w:hAnsi="Garamond"/>
        <w:sz w:val="24"/>
      </w:rPr>
      <w:t>41/</w:t>
    </w:r>
    <w:r w:rsidR="00D11FC5">
      <w:rPr>
        <w:rFonts w:ascii="Garamond" w:hAnsi="Garamond"/>
        <w:sz w:val="24"/>
      </w:rPr>
      <w:t xml:space="preserve">2023 – </w:t>
    </w:r>
    <w:r w:rsidR="00664911">
      <w:rPr>
        <w:rFonts w:ascii="Garamond" w:hAnsi="Garamond"/>
        <w:sz w:val="24"/>
      </w:rPr>
      <w:t>52</w:t>
    </w:r>
    <w:r w:rsidR="00D11FC5">
      <w:rPr>
        <w:rFonts w:ascii="Garamond" w:hAnsi="Garamond"/>
        <w:sz w:val="24"/>
      </w:rPr>
      <w:t xml:space="preserve"> </w:t>
    </w:r>
    <w:r w:rsidR="00A66A98">
      <w:rPr>
        <w:rFonts w:ascii="Garamond" w:hAnsi="Garamond"/>
        <w:sz w:val="24"/>
      </w:rPr>
      <w:t xml:space="preserve"> </w:t>
    </w:r>
    <w:r w:rsidR="0086727B">
      <w:rPr>
        <w:rFonts w:ascii="Garamond" w:hAnsi="Garamond"/>
        <w:sz w:val="24"/>
      </w:rPr>
      <w:t xml:space="preserve"> </w:t>
    </w:r>
    <w:r w:rsidR="0059378C">
      <w:rPr>
        <w:rFonts w:ascii="Garamond" w:hAnsi="Garamond"/>
        <w:sz w:val="24"/>
      </w:rPr>
      <w:t xml:space="preserve"> </w:t>
    </w:r>
    <w:r w:rsidR="008E3932">
      <w:rPr>
        <w:rFonts w:ascii="Garamond" w:hAnsi="Garamond"/>
        <w:sz w:val="24"/>
      </w:rPr>
      <w:t xml:space="preserve"> </w:t>
    </w:r>
    <w:r w:rsidR="00541244">
      <w:rPr>
        <w:rFonts w:ascii="Garamond" w:hAnsi="Garamond"/>
        <w:sz w:val="24"/>
      </w:rPr>
      <w:t xml:space="preserve"> </w:t>
    </w:r>
    <w:r w:rsidR="007C5390">
      <w:rPr>
        <w:rFonts w:ascii="Garamond" w:hAnsi="Garamond"/>
        <w:sz w:val="24"/>
      </w:rPr>
      <w:t xml:space="preserve"> </w:t>
    </w:r>
    <w:r w:rsidR="00981911" w:rsidRPr="00821FFE">
      <w:rPr>
        <w:rFonts w:ascii="Garamond" w:hAnsi="Garamond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838C0"/>
    <w:multiLevelType w:val="hybridMultilevel"/>
    <w:tmpl w:val="D1A4096C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C1A03"/>
    <w:multiLevelType w:val="hybridMultilevel"/>
    <w:tmpl w:val="89981DFC"/>
    <w:lvl w:ilvl="0" w:tplc="9A2AA1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B3547D"/>
    <w:multiLevelType w:val="hybridMultilevel"/>
    <w:tmpl w:val="D5A4B234"/>
    <w:lvl w:ilvl="0" w:tplc="3B685AB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79571D"/>
    <w:multiLevelType w:val="hybridMultilevel"/>
    <w:tmpl w:val="9BA240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A4C43"/>
    <w:multiLevelType w:val="hybridMultilevel"/>
    <w:tmpl w:val="AF9A1798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54451"/>
    <w:multiLevelType w:val="hybridMultilevel"/>
    <w:tmpl w:val="C36CA48A"/>
    <w:lvl w:ilvl="0" w:tplc="B678C2D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B1534E"/>
    <w:multiLevelType w:val="hybridMultilevel"/>
    <w:tmpl w:val="580AD2E0"/>
    <w:lvl w:ilvl="0" w:tplc="4B020A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82E80"/>
    <w:multiLevelType w:val="hybridMultilevel"/>
    <w:tmpl w:val="BFFCD0A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6307B"/>
    <w:multiLevelType w:val="hybridMultilevel"/>
    <w:tmpl w:val="2C366934"/>
    <w:lvl w:ilvl="0" w:tplc="2668B36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231CA2"/>
    <w:multiLevelType w:val="hybridMultilevel"/>
    <w:tmpl w:val="580AD2E0"/>
    <w:lvl w:ilvl="0" w:tplc="4B020A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3F1EE1"/>
    <w:multiLevelType w:val="hybridMultilevel"/>
    <w:tmpl w:val="E8F6C5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347C9"/>
    <w:multiLevelType w:val="hybridMultilevel"/>
    <w:tmpl w:val="23365866"/>
    <w:lvl w:ilvl="0" w:tplc="8856E678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E20306"/>
    <w:multiLevelType w:val="hybridMultilevel"/>
    <w:tmpl w:val="51C8CCF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97AF8"/>
    <w:multiLevelType w:val="hybridMultilevel"/>
    <w:tmpl w:val="A9EAF3E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F07E42"/>
    <w:multiLevelType w:val="hybridMultilevel"/>
    <w:tmpl w:val="F0349CAE"/>
    <w:lvl w:ilvl="0" w:tplc="E098A99A">
      <w:start w:val="5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297858"/>
    <w:multiLevelType w:val="hybridMultilevel"/>
    <w:tmpl w:val="D8CCB1C2"/>
    <w:lvl w:ilvl="0" w:tplc="791829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1D0362"/>
    <w:multiLevelType w:val="hybridMultilevel"/>
    <w:tmpl w:val="E5DA9E06"/>
    <w:lvl w:ilvl="0" w:tplc="CB306A7E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8DB3DD6"/>
    <w:multiLevelType w:val="hybridMultilevel"/>
    <w:tmpl w:val="F0385DC0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023D91"/>
    <w:multiLevelType w:val="hybridMultilevel"/>
    <w:tmpl w:val="9E92C734"/>
    <w:lvl w:ilvl="0" w:tplc="39EA2E88">
      <w:start w:val="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num w:numId="1" w16cid:durableId="496775164">
    <w:abstractNumId w:val="3"/>
  </w:num>
  <w:num w:numId="2" w16cid:durableId="360009402">
    <w:abstractNumId w:val="10"/>
  </w:num>
  <w:num w:numId="3" w16cid:durableId="996349577">
    <w:abstractNumId w:val="12"/>
  </w:num>
  <w:num w:numId="4" w16cid:durableId="1341472249">
    <w:abstractNumId w:val="8"/>
  </w:num>
  <w:num w:numId="5" w16cid:durableId="1612660124">
    <w:abstractNumId w:val="17"/>
  </w:num>
  <w:num w:numId="6" w16cid:durableId="1905530835">
    <w:abstractNumId w:val="4"/>
  </w:num>
  <w:num w:numId="7" w16cid:durableId="111215148">
    <w:abstractNumId w:val="0"/>
  </w:num>
  <w:num w:numId="8" w16cid:durableId="865220690">
    <w:abstractNumId w:val="15"/>
  </w:num>
  <w:num w:numId="9" w16cid:durableId="1445611094">
    <w:abstractNumId w:val="13"/>
  </w:num>
  <w:num w:numId="10" w16cid:durableId="1550527933">
    <w:abstractNumId w:val="7"/>
  </w:num>
  <w:num w:numId="11" w16cid:durableId="1804034552">
    <w:abstractNumId w:val="2"/>
  </w:num>
  <w:num w:numId="12" w16cid:durableId="1529489946">
    <w:abstractNumId w:val="11"/>
  </w:num>
  <w:num w:numId="13" w16cid:durableId="1870948531">
    <w:abstractNumId w:val="1"/>
  </w:num>
  <w:num w:numId="14" w16cid:durableId="339822149">
    <w:abstractNumId w:val="5"/>
  </w:num>
  <w:num w:numId="15" w16cid:durableId="1718120048">
    <w:abstractNumId w:val="14"/>
  </w:num>
  <w:num w:numId="16" w16cid:durableId="250553598">
    <w:abstractNumId w:val="18"/>
  </w:num>
  <w:num w:numId="17" w16cid:durableId="1485316999">
    <w:abstractNumId w:val="9"/>
  </w:num>
  <w:num w:numId="18" w16cid:durableId="1263877643">
    <w:abstractNumId w:val="6"/>
  </w:num>
  <w:num w:numId="19" w16cid:durableId="112126746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2A7"/>
    <w:rsid w:val="000036F2"/>
    <w:rsid w:val="00022E80"/>
    <w:rsid w:val="000336A5"/>
    <w:rsid w:val="00035A34"/>
    <w:rsid w:val="000471AA"/>
    <w:rsid w:val="00057630"/>
    <w:rsid w:val="00086020"/>
    <w:rsid w:val="0009547F"/>
    <w:rsid w:val="000A4720"/>
    <w:rsid w:val="000B0DB4"/>
    <w:rsid w:val="000B3F79"/>
    <w:rsid w:val="000B50A5"/>
    <w:rsid w:val="000C012C"/>
    <w:rsid w:val="000D576E"/>
    <w:rsid w:val="0010295B"/>
    <w:rsid w:val="00104544"/>
    <w:rsid w:val="00125828"/>
    <w:rsid w:val="00143667"/>
    <w:rsid w:val="001462B4"/>
    <w:rsid w:val="00155440"/>
    <w:rsid w:val="0019197D"/>
    <w:rsid w:val="001B613F"/>
    <w:rsid w:val="001C3FC8"/>
    <w:rsid w:val="001F4818"/>
    <w:rsid w:val="001F5E19"/>
    <w:rsid w:val="0021633C"/>
    <w:rsid w:val="00225573"/>
    <w:rsid w:val="0026728D"/>
    <w:rsid w:val="0027580C"/>
    <w:rsid w:val="002960FF"/>
    <w:rsid w:val="002A36F0"/>
    <w:rsid w:val="002C5CC7"/>
    <w:rsid w:val="003173B8"/>
    <w:rsid w:val="00321896"/>
    <w:rsid w:val="00323A27"/>
    <w:rsid w:val="003439D8"/>
    <w:rsid w:val="003461F4"/>
    <w:rsid w:val="003552DC"/>
    <w:rsid w:val="003642A7"/>
    <w:rsid w:val="003708BC"/>
    <w:rsid w:val="0037342E"/>
    <w:rsid w:val="003B5F97"/>
    <w:rsid w:val="00402B8D"/>
    <w:rsid w:val="004062F1"/>
    <w:rsid w:val="004167D9"/>
    <w:rsid w:val="0042124C"/>
    <w:rsid w:val="0042616A"/>
    <w:rsid w:val="004331DC"/>
    <w:rsid w:val="004425D9"/>
    <w:rsid w:val="00463ABD"/>
    <w:rsid w:val="0048001C"/>
    <w:rsid w:val="004D280D"/>
    <w:rsid w:val="004E23A0"/>
    <w:rsid w:val="004F05A5"/>
    <w:rsid w:val="005010E8"/>
    <w:rsid w:val="00501973"/>
    <w:rsid w:val="00516B8D"/>
    <w:rsid w:val="00530F68"/>
    <w:rsid w:val="00534941"/>
    <w:rsid w:val="00537F04"/>
    <w:rsid w:val="00540DDB"/>
    <w:rsid w:val="00541244"/>
    <w:rsid w:val="00551B69"/>
    <w:rsid w:val="005661F8"/>
    <w:rsid w:val="0059378C"/>
    <w:rsid w:val="005963CE"/>
    <w:rsid w:val="005B05E5"/>
    <w:rsid w:val="005E0FEC"/>
    <w:rsid w:val="005F0749"/>
    <w:rsid w:val="005F3E10"/>
    <w:rsid w:val="00600ADB"/>
    <w:rsid w:val="006163FD"/>
    <w:rsid w:val="00620B95"/>
    <w:rsid w:val="00624703"/>
    <w:rsid w:val="0066028E"/>
    <w:rsid w:val="00664911"/>
    <w:rsid w:val="006867C2"/>
    <w:rsid w:val="006B3A88"/>
    <w:rsid w:val="006E0FEF"/>
    <w:rsid w:val="006E49D3"/>
    <w:rsid w:val="006F7413"/>
    <w:rsid w:val="006F7DFC"/>
    <w:rsid w:val="00703E51"/>
    <w:rsid w:val="00705C94"/>
    <w:rsid w:val="00707994"/>
    <w:rsid w:val="00713858"/>
    <w:rsid w:val="00720058"/>
    <w:rsid w:val="007552B5"/>
    <w:rsid w:val="00765338"/>
    <w:rsid w:val="0077157B"/>
    <w:rsid w:val="00785F42"/>
    <w:rsid w:val="00792658"/>
    <w:rsid w:val="007B5972"/>
    <w:rsid w:val="007B6186"/>
    <w:rsid w:val="007C08DD"/>
    <w:rsid w:val="007C5390"/>
    <w:rsid w:val="007D3271"/>
    <w:rsid w:val="007D3BE0"/>
    <w:rsid w:val="00803324"/>
    <w:rsid w:val="0080574B"/>
    <w:rsid w:val="00812430"/>
    <w:rsid w:val="0081753D"/>
    <w:rsid w:val="00821FFE"/>
    <w:rsid w:val="00825DB0"/>
    <w:rsid w:val="008375A5"/>
    <w:rsid w:val="008452D5"/>
    <w:rsid w:val="008514AD"/>
    <w:rsid w:val="00855CEE"/>
    <w:rsid w:val="0086727B"/>
    <w:rsid w:val="008775FC"/>
    <w:rsid w:val="00890B7F"/>
    <w:rsid w:val="00894122"/>
    <w:rsid w:val="008B17C3"/>
    <w:rsid w:val="008B4921"/>
    <w:rsid w:val="008C092B"/>
    <w:rsid w:val="008C6741"/>
    <w:rsid w:val="008C7536"/>
    <w:rsid w:val="008D21D3"/>
    <w:rsid w:val="008E3932"/>
    <w:rsid w:val="008E5BD7"/>
    <w:rsid w:val="008F38D3"/>
    <w:rsid w:val="0090061A"/>
    <w:rsid w:val="009711D3"/>
    <w:rsid w:val="00981911"/>
    <w:rsid w:val="0099524D"/>
    <w:rsid w:val="009B6E43"/>
    <w:rsid w:val="009D68FB"/>
    <w:rsid w:val="009D6CB1"/>
    <w:rsid w:val="009E2B45"/>
    <w:rsid w:val="009F0FD1"/>
    <w:rsid w:val="009F5232"/>
    <w:rsid w:val="00A02065"/>
    <w:rsid w:val="00A14442"/>
    <w:rsid w:val="00A31F20"/>
    <w:rsid w:val="00A32FC1"/>
    <w:rsid w:val="00A33311"/>
    <w:rsid w:val="00A66A98"/>
    <w:rsid w:val="00A71153"/>
    <w:rsid w:val="00A74DD0"/>
    <w:rsid w:val="00A909D4"/>
    <w:rsid w:val="00AB419F"/>
    <w:rsid w:val="00AE2BE4"/>
    <w:rsid w:val="00AE6527"/>
    <w:rsid w:val="00B43C25"/>
    <w:rsid w:val="00B51A47"/>
    <w:rsid w:val="00B62839"/>
    <w:rsid w:val="00B70D84"/>
    <w:rsid w:val="00B76D9D"/>
    <w:rsid w:val="00B842B3"/>
    <w:rsid w:val="00B955E7"/>
    <w:rsid w:val="00BA366F"/>
    <w:rsid w:val="00BB2EBA"/>
    <w:rsid w:val="00BF24FC"/>
    <w:rsid w:val="00C06008"/>
    <w:rsid w:val="00C2657E"/>
    <w:rsid w:val="00C5052D"/>
    <w:rsid w:val="00C63519"/>
    <w:rsid w:val="00C946FB"/>
    <w:rsid w:val="00CC5CDD"/>
    <w:rsid w:val="00CC7504"/>
    <w:rsid w:val="00CD72E5"/>
    <w:rsid w:val="00CE2991"/>
    <w:rsid w:val="00D11FC5"/>
    <w:rsid w:val="00D330D2"/>
    <w:rsid w:val="00D61BCA"/>
    <w:rsid w:val="00D761F5"/>
    <w:rsid w:val="00D77D3A"/>
    <w:rsid w:val="00D91A2F"/>
    <w:rsid w:val="00DB4A70"/>
    <w:rsid w:val="00DD298F"/>
    <w:rsid w:val="00DD3F3B"/>
    <w:rsid w:val="00DD5259"/>
    <w:rsid w:val="00DD761B"/>
    <w:rsid w:val="00DF0DF5"/>
    <w:rsid w:val="00DF0F92"/>
    <w:rsid w:val="00E007AC"/>
    <w:rsid w:val="00E10E98"/>
    <w:rsid w:val="00E12B27"/>
    <w:rsid w:val="00E14EAA"/>
    <w:rsid w:val="00E225BB"/>
    <w:rsid w:val="00E313D0"/>
    <w:rsid w:val="00E3220A"/>
    <w:rsid w:val="00E37E9E"/>
    <w:rsid w:val="00E4635D"/>
    <w:rsid w:val="00E539E0"/>
    <w:rsid w:val="00E6340C"/>
    <w:rsid w:val="00E94A0C"/>
    <w:rsid w:val="00EA3C57"/>
    <w:rsid w:val="00EB0729"/>
    <w:rsid w:val="00EB3B56"/>
    <w:rsid w:val="00EB5A66"/>
    <w:rsid w:val="00EE0853"/>
    <w:rsid w:val="00EE55F7"/>
    <w:rsid w:val="00EF11F7"/>
    <w:rsid w:val="00EF3B27"/>
    <w:rsid w:val="00F24EF2"/>
    <w:rsid w:val="00F37E7A"/>
    <w:rsid w:val="00F7288B"/>
    <w:rsid w:val="00F77454"/>
    <w:rsid w:val="00F90927"/>
    <w:rsid w:val="00F95051"/>
    <w:rsid w:val="00F976D4"/>
    <w:rsid w:val="00FB3FBB"/>
    <w:rsid w:val="00FC1E62"/>
    <w:rsid w:val="00FC1F0E"/>
    <w:rsid w:val="00FC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01"/>
    <o:shapelayout v:ext="edit">
      <o:idmap v:ext="edit" data="1"/>
    </o:shapelayout>
  </w:shapeDefaults>
  <w:decimalSymbol w:val=","/>
  <w:listSeparator w:val=";"/>
  <w14:docId w14:val="2F1CCB35"/>
  <w15:docId w15:val="{E9FEAD94-5E9B-4CB5-8948-4BF957C3F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10E8"/>
    <w:pPr>
      <w:widowControl w:val="0"/>
    </w:pPr>
    <w:rPr>
      <w:rFonts w:eastAsia="Times New Roman"/>
    </w:rPr>
  </w:style>
  <w:style w:type="paragraph" w:styleId="Nadpis1">
    <w:name w:val="heading 1"/>
    <w:basedOn w:val="Normln"/>
    <w:next w:val="Normln"/>
    <w:link w:val="Nadpis1Char"/>
    <w:qFormat/>
    <w:rsid w:val="003642A7"/>
    <w:pPr>
      <w:keepNext/>
      <w:widowControl/>
      <w:jc w:val="center"/>
      <w:outlineLvl w:val="0"/>
    </w:pPr>
    <w:rPr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3642A7"/>
    <w:rPr>
      <w:rFonts w:eastAsia="Times New Roman"/>
      <w:b/>
      <w:bCs/>
      <w:sz w:val="24"/>
    </w:rPr>
  </w:style>
  <w:style w:type="paragraph" w:styleId="Zkladntext">
    <w:name w:val="Body Text"/>
    <w:basedOn w:val="Normln"/>
    <w:link w:val="ZkladntextChar"/>
    <w:semiHidden/>
    <w:rsid w:val="003642A7"/>
    <w:pPr>
      <w:widowControl/>
      <w:jc w:val="both"/>
    </w:pPr>
  </w:style>
  <w:style w:type="character" w:customStyle="1" w:styleId="ZkladntextChar">
    <w:name w:val="Základní text Char"/>
    <w:link w:val="Zkladntext"/>
    <w:semiHidden/>
    <w:rsid w:val="003642A7"/>
    <w:rPr>
      <w:rFonts w:eastAsia="Times New Roman"/>
    </w:rPr>
  </w:style>
  <w:style w:type="paragraph" w:styleId="Zhlav">
    <w:name w:val="header"/>
    <w:basedOn w:val="Normln"/>
    <w:link w:val="ZhlavChar"/>
    <w:uiPriority w:val="99"/>
    <w:unhideWhenUsed/>
    <w:rsid w:val="00B842B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842B3"/>
    <w:rPr>
      <w:rFonts w:eastAsia="Times New Roman"/>
    </w:rPr>
  </w:style>
  <w:style w:type="paragraph" w:styleId="Zpat">
    <w:name w:val="footer"/>
    <w:basedOn w:val="Normln"/>
    <w:link w:val="ZpatChar"/>
    <w:uiPriority w:val="99"/>
    <w:unhideWhenUsed/>
    <w:rsid w:val="00B842B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842B3"/>
    <w:rPr>
      <w:rFonts w:eastAsia="Times New Roman"/>
    </w:rPr>
  </w:style>
  <w:style w:type="paragraph" w:styleId="Odstavecseseznamem">
    <w:name w:val="List Paragraph"/>
    <w:basedOn w:val="Normln"/>
    <w:uiPriority w:val="34"/>
    <w:qFormat/>
    <w:rsid w:val="00785F42"/>
    <w:pPr>
      <w:ind w:left="720"/>
      <w:contextualSpacing/>
    </w:pPr>
  </w:style>
  <w:style w:type="character" w:styleId="Siln">
    <w:name w:val="Strong"/>
    <w:qFormat/>
    <w:rsid w:val="003439D8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21FF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21FF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AFCB0-36A0-483C-98C4-59AB4654E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228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MSP ČR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Borzová Ivana JUDr.</dc:creator>
  <cp:lastModifiedBy>Belkovová Klára Mgr.</cp:lastModifiedBy>
  <cp:revision>4</cp:revision>
  <cp:lastPrinted>2018-02-01T12:38:00Z</cp:lastPrinted>
  <dcterms:created xsi:type="dcterms:W3CDTF">2023-11-14T07:02:00Z</dcterms:created>
  <dcterms:modified xsi:type="dcterms:W3CDTF">2024-08-09T08:34:00Z</dcterms:modified>
</cp:coreProperties>
</file>